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900" w:type="dxa"/>
        <w:tblLook w:val="04A0" w:firstRow="1" w:lastRow="0" w:firstColumn="1" w:lastColumn="0" w:noHBand="0" w:noVBand="1"/>
      </w:tblPr>
      <w:tblGrid>
        <w:gridCol w:w="3800"/>
        <w:gridCol w:w="2700"/>
        <w:gridCol w:w="1400"/>
      </w:tblGrid>
      <w:tr w:rsidR="00C56BFF" w:rsidRPr="00C56BFF" w14:paraId="6F095B26" w14:textId="77777777" w:rsidTr="009B3852">
        <w:trPr>
          <w:trHeight w:val="492"/>
        </w:trPr>
        <w:tc>
          <w:tcPr>
            <w:tcW w:w="38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E5A8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b/>
                <w:bCs/>
                <w:color w:val="000000"/>
                <w:sz w:val="24"/>
                <w:szCs w:val="24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b/>
                <w:bCs/>
                <w:color w:val="000000"/>
                <w:sz w:val="24"/>
                <w:szCs w:val="24"/>
                <w:lang w:eastAsia="en-DE"/>
              </w:rPr>
              <w:t>Chemical name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462E0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b/>
                <w:bCs/>
                <w:color w:val="000000"/>
                <w:sz w:val="24"/>
                <w:szCs w:val="24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b/>
                <w:bCs/>
                <w:color w:val="000000"/>
                <w:sz w:val="24"/>
                <w:szCs w:val="24"/>
                <w:lang w:eastAsia="en-DE"/>
              </w:rPr>
              <w:t>why it is dangerous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22D87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b/>
                <w:bCs/>
                <w:color w:val="000000"/>
                <w:sz w:val="24"/>
                <w:szCs w:val="24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b/>
                <w:bCs/>
                <w:color w:val="000000"/>
                <w:sz w:val="24"/>
                <w:szCs w:val="24"/>
                <w:lang w:eastAsia="en-DE"/>
              </w:rPr>
              <w:t>Risk level</w:t>
            </w:r>
          </w:p>
        </w:tc>
      </w:tr>
      <w:tr w:rsidR="009B3852" w:rsidRPr="00C56BFF" w14:paraId="4D5E2129" w14:textId="77777777" w:rsidTr="009B3852">
        <w:trPr>
          <w:trHeight w:val="288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</w:tcPr>
          <w:p w14:paraId="25C7BB5F" w14:textId="15593059" w:rsidR="009B3852" w:rsidRPr="009B3852" w:rsidRDefault="009B3852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val="de-DE" w:eastAsia="en-DE"/>
              </w:rPr>
            </w:pPr>
            <w:r>
              <w:rPr>
                <w:rFonts w:ascii="Abadi Extra Light" w:eastAsia="Times New Roman" w:hAnsi="Abadi Extra Light" w:cs="Calibri"/>
                <w:color w:val="000000"/>
                <w:lang w:val="de-DE" w:eastAsia="en-DE"/>
              </w:rPr>
              <w:t>Aluminum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7A7ADFA" w14:textId="47EEA4A3" w:rsidR="009B3852" w:rsidRDefault="009B3852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val="de-DE" w:eastAsia="en-DE"/>
              </w:rPr>
            </w:pPr>
            <w:r>
              <w:rPr>
                <w:rFonts w:ascii="Abadi Extra Light" w:eastAsia="Times New Roman" w:hAnsi="Abadi Extra Light" w:cs="Calibri"/>
                <w:color w:val="000000"/>
                <w:lang w:val="de-DE" w:eastAsia="en-DE"/>
              </w:rPr>
              <w:t>Neurotoxin</w:t>
            </w:r>
          </w:p>
          <w:p w14:paraId="7A6C04F9" w14:textId="0435538D" w:rsidR="009B3852" w:rsidRPr="009B3852" w:rsidRDefault="009B3852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val="de-DE" w:eastAsia="en-DE"/>
              </w:rPr>
            </w:pPr>
            <w:r>
              <w:rPr>
                <w:rFonts w:ascii="Abadi Extra Light" w:eastAsia="Times New Roman" w:hAnsi="Abadi Extra Light" w:cs="Calibri"/>
                <w:color w:val="000000"/>
                <w:lang w:val="de-DE" w:eastAsia="en-DE"/>
              </w:rPr>
              <w:t>carcinogenic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</w:tcPr>
          <w:p w14:paraId="1D07C004" w14:textId="1B66888E" w:rsidR="009B3852" w:rsidRPr="009B3852" w:rsidRDefault="009B3852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val="de-DE" w:eastAsia="en-DE"/>
              </w:rPr>
            </w:pPr>
            <w:r>
              <w:rPr>
                <w:rFonts w:ascii="Abadi Extra Light" w:eastAsia="Times New Roman" w:hAnsi="Abadi Extra Light" w:cs="Calibri"/>
                <w:color w:val="FFFFFF"/>
                <w:lang w:val="de-DE" w:eastAsia="en-DE"/>
              </w:rPr>
              <w:t>high</w:t>
            </w:r>
          </w:p>
        </w:tc>
      </w:tr>
      <w:tr w:rsidR="00C56BFF" w:rsidRPr="00C56BFF" w14:paraId="766A9FF4" w14:textId="77777777" w:rsidTr="009B3852">
        <w:trPr>
          <w:trHeight w:val="288"/>
        </w:trPr>
        <w:tc>
          <w:tcPr>
            <w:tcW w:w="3800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54FAA91B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BHA and BHT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644A8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endocrine disruptor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C00000"/>
            <w:noWrap/>
            <w:vAlign w:val="center"/>
            <w:hideMark/>
          </w:tcPr>
          <w:p w14:paraId="4FF49E52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high</w:t>
            </w:r>
          </w:p>
        </w:tc>
      </w:tr>
      <w:tr w:rsidR="00C56BFF" w:rsidRPr="00C56BFF" w14:paraId="7E8C05F8" w14:textId="77777777" w:rsidTr="00C56BFF">
        <w:trPr>
          <w:trHeight w:val="288"/>
        </w:trPr>
        <w:tc>
          <w:tcPr>
            <w:tcW w:w="38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87509E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CBCB4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carcinogenic</w:t>
            </w:r>
          </w:p>
        </w:tc>
        <w:tc>
          <w:tcPr>
            <w:tcW w:w="1400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450103F" w14:textId="77777777" w:rsidR="00C56BFF" w:rsidRPr="00C56BFF" w:rsidRDefault="00C56BFF" w:rsidP="00C56BFF">
            <w:pPr>
              <w:spacing w:after="0" w:line="240" w:lineRule="auto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</w:p>
        </w:tc>
      </w:tr>
      <w:tr w:rsidR="00C56BFF" w:rsidRPr="00C56BFF" w14:paraId="35F4573B" w14:textId="77777777" w:rsidTr="00C56BFF">
        <w:trPr>
          <w:trHeight w:val="288"/>
        </w:trPr>
        <w:tc>
          <w:tcPr>
            <w:tcW w:w="3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5CCDE710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Parabens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64746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endocrine disruptor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bottom"/>
            <w:hideMark/>
          </w:tcPr>
          <w:p w14:paraId="718928EF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high</w:t>
            </w:r>
          </w:p>
        </w:tc>
      </w:tr>
      <w:tr w:rsidR="00C56BFF" w:rsidRPr="00C56BFF" w14:paraId="2D40AD81" w14:textId="77777777" w:rsidTr="00C56BFF">
        <w:trPr>
          <w:trHeight w:val="288"/>
        </w:trPr>
        <w:tc>
          <w:tcPr>
            <w:tcW w:w="3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79C33664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Ethylhexyl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A90DD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disrupts oestrogens</w:t>
            </w:r>
          </w:p>
        </w:tc>
        <w:tc>
          <w:tcPr>
            <w:tcW w:w="14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C00000"/>
            <w:noWrap/>
            <w:vAlign w:val="center"/>
            <w:hideMark/>
          </w:tcPr>
          <w:p w14:paraId="1D6455EA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high</w:t>
            </w:r>
          </w:p>
        </w:tc>
      </w:tr>
      <w:tr w:rsidR="00C56BFF" w:rsidRPr="00C56BFF" w14:paraId="676A516A" w14:textId="77777777" w:rsidTr="00C56BFF">
        <w:trPr>
          <w:trHeight w:val="288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254CE9E2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methoxycinnamate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5498A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and thyroid function</w:t>
            </w:r>
          </w:p>
        </w:tc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FD2DCB8" w14:textId="77777777" w:rsidR="00C56BFF" w:rsidRPr="00C56BFF" w:rsidRDefault="00C56BFF" w:rsidP="00C56BFF">
            <w:pPr>
              <w:spacing w:after="0" w:line="240" w:lineRule="auto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</w:p>
        </w:tc>
      </w:tr>
      <w:tr w:rsidR="00C56BFF" w:rsidRPr="00C56BFF" w14:paraId="2A4383C7" w14:textId="77777777" w:rsidTr="00C56BFF">
        <w:trPr>
          <w:trHeight w:val="288"/>
        </w:trPr>
        <w:tc>
          <w:tcPr>
            <w:tcW w:w="380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74C22FCA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Triclosan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041E1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disrupts oestrogens</w:t>
            </w:r>
          </w:p>
        </w:tc>
        <w:tc>
          <w:tcPr>
            <w:tcW w:w="14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C00000"/>
            <w:noWrap/>
            <w:vAlign w:val="center"/>
            <w:hideMark/>
          </w:tcPr>
          <w:p w14:paraId="7CDC4B59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high</w:t>
            </w:r>
          </w:p>
        </w:tc>
      </w:tr>
      <w:tr w:rsidR="00C56BFF" w:rsidRPr="00C56BFF" w14:paraId="0402803F" w14:textId="77777777" w:rsidTr="00C56BFF">
        <w:trPr>
          <w:trHeight w:val="288"/>
        </w:trPr>
        <w:tc>
          <w:tcPr>
            <w:tcW w:w="38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23393D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7D219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and thyroid function</w:t>
            </w:r>
          </w:p>
        </w:tc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123C326" w14:textId="77777777" w:rsidR="00C56BFF" w:rsidRPr="00C56BFF" w:rsidRDefault="00C56BFF" w:rsidP="00C56BFF">
            <w:pPr>
              <w:spacing w:after="0" w:line="240" w:lineRule="auto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</w:p>
        </w:tc>
      </w:tr>
      <w:tr w:rsidR="00C56BFF" w:rsidRPr="00C56BFF" w14:paraId="3BE1E94E" w14:textId="77777777" w:rsidTr="00C56BFF">
        <w:trPr>
          <w:trHeight w:val="288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6EFE92AD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MIT and MCIT, Methylisothiazolinon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4DF3FB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allergen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bottom"/>
            <w:hideMark/>
          </w:tcPr>
          <w:p w14:paraId="4495A4D9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high</w:t>
            </w:r>
          </w:p>
        </w:tc>
      </w:tr>
      <w:tr w:rsidR="00C56BFF" w:rsidRPr="00C56BFF" w14:paraId="7B6577FE" w14:textId="77777777" w:rsidTr="00C56BFF">
        <w:trPr>
          <w:trHeight w:val="288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64C03252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P-phenylenediamin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75D97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allergen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bottom"/>
            <w:hideMark/>
          </w:tcPr>
          <w:p w14:paraId="7EAE2F9C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high</w:t>
            </w:r>
          </w:p>
        </w:tc>
      </w:tr>
      <w:tr w:rsidR="00C56BFF" w:rsidRPr="00C56BFF" w14:paraId="7D373808" w14:textId="77777777" w:rsidTr="00C56BFF">
        <w:trPr>
          <w:trHeight w:val="1104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7EB94315" w14:textId="4B6C4A0A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 xml:space="preserve">Mineral oils                                                        (paraffin, petrolatum, ceresin, synthetic wax, </w:t>
            </w:r>
            <w:r w:rsidR="001D18CE" w:rsidRPr="001D18CE">
              <w:rPr>
                <w:rFonts w:ascii="Abadi Extra Light" w:eastAsia="Times New Roman" w:hAnsi="Abadi Extra Light" w:cs="Calibri"/>
                <w:color w:val="000000"/>
                <w:lang w:val="en-GB" w:eastAsia="en-DE"/>
              </w:rPr>
              <w:t>PP</w:t>
            </w:r>
            <w:r w:rsidR="001D18CE">
              <w:rPr>
                <w:rFonts w:ascii="Abadi Extra Light" w:eastAsia="Times New Roman" w:hAnsi="Abadi Extra Light" w:cs="Calibri"/>
                <w:color w:val="000000"/>
                <w:lang w:val="en-GB" w:eastAsia="en-DE"/>
              </w:rPr>
              <w:t xml:space="preserve">G, PEG, </w:t>
            </w:r>
            <w:bookmarkStart w:id="0" w:name="_GoBack"/>
            <w:bookmarkEnd w:id="0"/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etc.)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4F678E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they build up in the liver and the lymph nodes creating inflammatory reactions, carcinogenic.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center"/>
            <w:hideMark/>
          </w:tcPr>
          <w:p w14:paraId="15446DDB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high</w:t>
            </w:r>
          </w:p>
        </w:tc>
      </w:tr>
      <w:tr w:rsidR="00C56BFF" w:rsidRPr="00C56BFF" w14:paraId="0F53C9FB" w14:textId="77777777" w:rsidTr="00C56BFF">
        <w:trPr>
          <w:trHeight w:val="288"/>
        </w:trPr>
        <w:tc>
          <w:tcPr>
            <w:tcW w:w="3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4A6D8411" w14:textId="56FAE700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Sulfates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04F13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allergen</w:t>
            </w:r>
          </w:p>
        </w:tc>
        <w:tc>
          <w:tcPr>
            <w:tcW w:w="14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7D967001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moderate</w:t>
            </w:r>
          </w:p>
        </w:tc>
      </w:tr>
      <w:tr w:rsidR="00C56BFF" w:rsidRPr="00C56BFF" w14:paraId="3B79CC4A" w14:textId="77777777" w:rsidTr="00C56BFF">
        <w:trPr>
          <w:trHeight w:val="828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1C786027" w14:textId="727CC73C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(sodiumlauryl sulfate, sodium laureth sulfate, ammonium laury sulfate, SLS, SLES, etc.)</w:t>
            </w: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D73F6" w14:textId="77777777" w:rsidR="00C56BFF" w:rsidRPr="00C56BFF" w:rsidRDefault="00C56BFF" w:rsidP="00C56BFF">
            <w:pPr>
              <w:spacing w:after="0" w:line="240" w:lineRule="auto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C267C43" w14:textId="77777777" w:rsidR="00C56BFF" w:rsidRPr="00C56BFF" w:rsidRDefault="00C56BFF" w:rsidP="00C56BFF">
            <w:pPr>
              <w:spacing w:after="0" w:line="240" w:lineRule="auto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</w:p>
        </w:tc>
      </w:tr>
      <w:tr w:rsidR="00C56BFF" w:rsidRPr="00C56BFF" w14:paraId="4450EC81" w14:textId="77777777" w:rsidTr="00C56BFF">
        <w:trPr>
          <w:trHeight w:val="288"/>
        </w:trPr>
        <w:tc>
          <w:tcPr>
            <w:tcW w:w="380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4A9F0454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Benzophenon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5F55D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allergen</w:t>
            </w:r>
          </w:p>
        </w:tc>
        <w:tc>
          <w:tcPr>
            <w:tcW w:w="14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3552CB60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moderate</w:t>
            </w:r>
          </w:p>
        </w:tc>
      </w:tr>
      <w:tr w:rsidR="00C56BFF" w:rsidRPr="00C56BFF" w14:paraId="349367F0" w14:textId="77777777" w:rsidTr="00C56BFF">
        <w:trPr>
          <w:trHeight w:val="288"/>
        </w:trPr>
        <w:tc>
          <w:tcPr>
            <w:tcW w:w="380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DE767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352C1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endocrine disruptor</w:t>
            </w:r>
          </w:p>
        </w:tc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EBA8529" w14:textId="77777777" w:rsidR="00C56BFF" w:rsidRPr="00C56BFF" w:rsidRDefault="00C56BFF" w:rsidP="00C56BFF">
            <w:pPr>
              <w:spacing w:after="0" w:line="240" w:lineRule="auto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</w:p>
        </w:tc>
      </w:tr>
      <w:tr w:rsidR="00C56BFF" w:rsidRPr="00C56BFF" w14:paraId="241CC75F" w14:textId="77777777" w:rsidTr="00C56BFF">
        <w:trPr>
          <w:trHeight w:val="564"/>
        </w:trPr>
        <w:tc>
          <w:tcPr>
            <w:tcW w:w="3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16072733" w14:textId="77777777" w:rsidR="00C56BFF" w:rsidRPr="00C56BFF" w:rsidRDefault="00C56BFF" w:rsidP="00CA7326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Silicones                                                                  (all derivates of -icone and -iloxan)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78E2B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000000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000000"/>
                <w:lang w:eastAsia="en-DE"/>
              </w:rPr>
              <w:t>endocrine disruptor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2495DBC4" w14:textId="77777777" w:rsidR="00C56BFF" w:rsidRPr="00C56BFF" w:rsidRDefault="00C56BFF" w:rsidP="00C56BFF">
            <w:pPr>
              <w:spacing w:after="0" w:line="240" w:lineRule="auto"/>
              <w:jc w:val="center"/>
              <w:rPr>
                <w:rFonts w:ascii="Abadi Extra Light" w:eastAsia="Times New Roman" w:hAnsi="Abadi Extra Light" w:cs="Calibri"/>
                <w:color w:val="FFFFFF"/>
                <w:lang w:eastAsia="en-DE"/>
              </w:rPr>
            </w:pPr>
            <w:r w:rsidRPr="00C56BFF">
              <w:rPr>
                <w:rFonts w:ascii="Abadi Extra Light" w:eastAsia="Times New Roman" w:hAnsi="Abadi Extra Light" w:cs="Calibri"/>
                <w:color w:val="FFFFFF"/>
                <w:lang w:eastAsia="en-DE"/>
              </w:rPr>
              <w:t>moderate</w:t>
            </w:r>
          </w:p>
        </w:tc>
      </w:tr>
    </w:tbl>
    <w:p w14:paraId="10FC5662" w14:textId="37F439A4" w:rsidR="008A518D" w:rsidRDefault="008A518D"/>
    <w:p w14:paraId="2F541156" w14:textId="77777777" w:rsidR="00CA7326" w:rsidRPr="00CA7326" w:rsidRDefault="00CA7326" w:rsidP="00CA7326"/>
    <w:sectPr w:rsidR="00CA7326" w:rsidRPr="00CA73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18D"/>
    <w:rsid w:val="001B227D"/>
    <w:rsid w:val="001D18CE"/>
    <w:rsid w:val="008A518D"/>
    <w:rsid w:val="009B3852"/>
    <w:rsid w:val="00C56BFF"/>
    <w:rsid w:val="00CA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8ED669D"/>
  <w15:chartTrackingRefBased/>
  <w15:docId w15:val="{F33A558D-94B9-4989-8A36-12F1B1BF0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79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Diaz Brunner</dc:creator>
  <cp:keywords/>
  <dc:description/>
  <cp:lastModifiedBy>Vanessa Diaz Brunner</cp:lastModifiedBy>
  <cp:revision>3</cp:revision>
  <dcterms:created xsi:type="dcterms:W3CDTF">2019-09-03T10:21:00Z</dcterms:created>
  <dcterms:modified xsi:type="dcterms:W3CDTF">2019-09-03T10:23:00Z</dcterms:modified>
</cp:coreProperties>
</file>